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4D3778">
      <w:pPr>
        <w:keepNext w:val="0"/>
        <w:keepLines w:val="0"/>
        <w:pageBreakBefore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32"/>
          <w:szCs w:val="32"/>
          <w:highlight w:val="none"/>
          <w:lang w:val="en-US" w:eastAsia="zh-CN"/>
        </w:rPr>
      </w:pPr>
      <w:r>
        <w:rPr>
          <w:rFonts w:hint="eastAsia" w:ascii="方正小标宋简体" w:hAnsi="方正小标宋简体" w:eastAsia="方正小标宋简体" w:cs="方正小标宋简体"/>
          <w:sz w:val="36"/>
          <w:szCs w:val="36"/>
          <w:highlight w:val="none"/>
          <w:lang w:val="en-US" w:eastAsia="zh-CN"/>
        </w:rPr>
        <w:t>资产管理处废旧资产竞价出售文件</w:t>
      </w:r>
    </w:p>
    <w:p w14:paraId="6EDFF389">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黑体" w:hAnsi="黑体" w:eastAsia="黑体" w:cs="黑体"/>
          <w:sz w:val="28"/>
          <w:szCs w:val="28"/>
          <w:highlight w:val="none"/>
          <w:lang w:val="en-US" w:eastAsia="zh-CN"/>
        </w:rPr>
        <w:t>项目名称：</w:t>
      </w:r>
      <w:r>
        <w:rPr>
          <w:rFonts w:hint="eastAsia" w:ascii="仿宋" w:hAnsi="仿宋" w:eastAsia="仿宋" w:cs="仿宋"/>
          <w:sz w:val="28"/>
          <w:szCs w:val="28"/>
          <w:highlight w:val="none"/>
          <w:lang w:val="en-US" w:eastAsia="zh-CN"/>
        </w:rPr>
        <w:t>学生公寓S8号楼废旧家具和塑钢门窗处置项目</w:t>
      </w:r>
    </w:p>
    <w:p w14:paraId="12D41835">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黑体" w:hAnsi="黑体" w:eastAsia="黑体" w:cs="黑体"/>
          <w:sz w:val="28"/>
          <w:szCs w:val="28"/>
          <w:highlight w:val="none"/>
          <w:lang w:val="en-US" w:eastAsia="zh-CN"/>
        </w:rPr>
        <w:t>委托方（出售方）：</w:t>
      </w:r>
      <w:r>
        <w:rPr>
          <w:rFonts w:hint="eastAsia" w:ascii="仿宋" w:hAnsi="仿宋" w:eastAsia="仿宋" w:cs="仿宋"/>
          <w:sz w:val="28"/>
          <w:szCs w:val="28"/>
          <w:highlight w:val="none"/>
          <w:lang w:val="en-US" w:eastAsia="zh-CN"/>
        </w:rPr>
        <w:t>江苏食品药品职业技术学院</w:t>
      </w:r>
    </w:p>
    <w:p w14:paraId="56F1F76E">
      <w:pPr>
        <w:keepNext w:val="0"/>
        <w:keepLines w:val="0"/>
        <w:pageBreakBefore w:val="0"/>
        <w:kinsoku/>
        <w:wordWrap/>
        <w:overflowPunct/>
        <w:topLinePunct w:val="0"/>
        <w:autoSpaceDE/>
        <w:autoSpaceDN/>
        <w:bidi w:val="0"/>
        <w:adjustRightInd/>
        <w:snapToGrid/>
        <w:ind w:firstLine="560" w:firstLineChars="200"/>
        <w:jc w:val="left"/>
        <w:textAlignment w:val="auto"/>
        <w:rPr>
          <w:rFonts w:hint="default" w:ascii="仿宋" w:hAnsi="仿宋" w:eastAsia="仿宋" w:cs="仿宋"/>
          <w:sz w:val="28"/>
          <w:szCs w:val="28"/>
          <w:highlight w:val="none"/>
          <w:lang w:val="en-US" w:eastAsia="zh-CN"/>
        </w:rPr>
      </w:pPr>
      <w:r>
        <w:rPr>
          <w:rFonts w:hint="eastAsia" w:ascii="黑体" w:hAnsi="黑体" w:eastAsia="黑体" w:cs="黑体"/>
          <w:sz w:val="28"/>
          <w:szCs w:val="28"/>
          <w:highlight w:val="none"/>
          <w:lang w:val="en-US" w:eastAsia="zh-CN"/>
        </w:rPr>
        <w:t>承办部门：</w:t>
      </w:r>
      <w:r>
        <w:rPr>
          <w:rFonts w:hint="eastAsia" w:ascii="仿宋" w:hAnsi="仿宋" w:eastAsia="仿宋" w:cs="仿宋"/>
          <w:sz w:val="28"/>
          <w:szCs w:val="28"/>
          <w:highlight w:val="none"/>
          <w:lang w:val="en-US" w:eastAsia="zh-CN"/>
        </w:rPr>
        <w:t>资产管理处</w:t>
      </w:r>
    </w:p>
    <w:p w14:paraId="2DD66635">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一、出售产品简介及竞买要求</w:t>
      </w:r>
    </w:p>
    <w:p w14:paraId="59CFB3E9">
      <w:pPr>
        <w:keepNext w:val="0"/>
        <w:keepLines w:val="0"/>
        <w:pageBreakBefore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1.标的物清单</w:t>
      </w:r>
    </w:p>
    <w:p w14:paraId="67CC9D0E">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本次出售标的物为经学校批准报废的固定资产，具体明细如下：</w:t>
      </w:r>
    </w:p>
    <w:tbl>
      <w:tblPr>
        <w:tblStyle w:val="4"/>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818"/>
        <w:gridCol w:w="950"/>
        <w:gridCol w:w="1940"/>
        <w:gridCol w:w="1370"/>
        <w:gridCol w:w="2093"/>
      </w:tblGrid>
      <w:tr w14:paraId="5266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vAlign w:val="center"/>
          </w:tcPr>
          <w:p w14:paraId="7CB4055D">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ascii="宋体" w:hAnsi="宋体" w:eastAsia="宋体" w:cs="宋体"/>
                <w:b/>
                <w:bCs/>
                <w:kern w:val="0"/>
                <w:sz w:val="24"/>
                <w:szCs w:val="24"/>
                <w:highlight w:val="none"/>
                <w:lang w:val="en-US" w:eastAsia="zh-CN" w:bidi="ar"/>
              </w:rPr>
              <w:t>序号</w:t>
            </w:r>
          </w:p>
        </w:tc>
        <w:tc>
          <w:tcPr>
            <w:tcW w:w="1818" w:type="dxa"/>
            <w:vAlign w:val="center"/>
          </w:tcPr>
          <w:p w14:paraId="44242775">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ascii="宋体" w:hAnsi="宋体" w:eastAsia="宋体" w:cs="宋体"/>
                <w:b/>
                <w:bCs/>
                <w:kern w:val="0"/>
                <w:sz w:val="24"/>
                <w:szCs w:val="24"/>
                <w:highlight w:val="none"/>
                <w:lang w:val="en-US" w:eastAsia="zh-CN" w:bidi="ar"/>
              </w:rPr>
              <w:t>标的物名称</w:t>
            </w:r>
          </w:p>
        </w:tc>
        <w:tc>
          <w:tcPr>
            <w:tcW w:w="950" w:type="dxa"/>
            <w:vAlign w:val="center"/>
          </w:tcPr>
          <w:p w14:paraId="63686A97">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ascii="宋体" w:hAnsi="宋体" w:eastAsia="宋体" w:cs="宋体"/>
                <w:b/>
                <w:bCs/>
                <w:kern w:val="0"/>
                <w:sz w:val="24"/>
                <w:szCs w:val="24"/>
                <w:highlight w:val="none"/>
                <w:lang w:val="en-US" w:eastAsia="zh-CN" w:bidi="ar"/>
              </w:rPr>
              <w:t>数量</w:t>
            </w:r>
          </w:p>
        </w:tc>
        <w:tc>
          <w:tcPr>
            <w:tcW w:w="1940" w:type="dxa"/>
            <w:vAlign w:val="center"/>
          </w:tcPr>
          <w:p w14:paraId="09019B4E">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ascii="宋体" w:hAnsi="宋体" w:eastAsia="宋体" w:cs="宋体"/>
                <w:b/>
                <w:bCs/>
                <w:kern w:val="0"/>
                <w:sz w:val="24"/>
                <w:szCs w:val="24"/>
                <w:highlight w:val="none"/>
                <w:lang w:val="en-US" w:eastAsia="zh-CN" w:bidi="ar"/>
              </w:rPr>
              <w:t>资产原值</w:t>
            </w:r>
          </w:p>
        </w:tc>
        <w:tc>
          <w:tcPr>
            <w:tcW w:w="1370" w:type="dxa"/>
            <w:vAlign w:val="center"/>
          </w:tcPr>
          <w:p w14:paraId="572BC4B8">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ascii="宋体" w:hAnsi="宋体" w:eastAsia="宋体" w:cs="宋体"/>
                <w:b/>
                <w:bCs/>
                <w:kern w:val="0"/>
                <w:sz w:val="24"/>
                <w:szCs w:val="24"/>
                <w:highlight w:val="none"/>
                <w:lang w:val="en-US" w:eastAsia="zh-CN" w:bidi="ar"/>
              </w:rPr>
              <w:t>资产编号</w:t>
            </w:r>
          </w:p>
        </w:tc>
        <w:tc>
          <w:tcPr>
            <w:tcW w:w="2093" w:type="dxa"/>
            <w:vAlign w:val="center"/>
          </w:tcPr>
          <w:p w14:paraId="2DCC21A0">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ascii="宋体" w:hAnsi="宋体" w:eastAsia="宋体" w:cs="宋体"/>
                <w:b/>
                <w:bCs/>
                <w:kern w:val="0"/>
                <w:sz w:val="24"/>
                <w:szCs w:val="24"/>
                <w:highlight w:val="none"/>
                <w:lang w:val="en-US" w:eastAsia="zh-CN" w:bidi="ar"/>
              </w:rPr>
              <w:t>存放地点</w:t>
            </w:r>
          </w:p>
        </w:tc>
      </w:tr>
      <w:tr w14:paraId="2DB6B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vAlign w:val="center"/>
          </w:tcPr>
          <w:p w14:paraId="1C75AEBB">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kern w:val="0"/>
                <w:sz w:val="24"/>
                <w:szCs w:val="24"/>
                <w:highlight w:val="none"/>
                <w:lang w:val="en-US" w:eastAsia="zh-CN" w:bidi="ar"/>
              </w:rPr>
              <w:t>1</w:t>
            </w:r>
          </w:p>
        </w:tc>
        <w:tc>
          <w:tcPr>
            <w:tcW w:w="1818" w:type="dxa"/>
            <w:vAlign w:val="center"/>
          </w:tcPr>
          <w:p w14:paraId="2014E38D">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组合家具</w:t>
            </w:r>
          </w:p>
        </w:tc>
        <w:tc>
          <w:tcPr>
            <w:tcW w:w="950" w:type="dxa"/>
            <w:vAlign w:val="center"/>
          </w:tcPr>
          <w:p w14:paraId="45AFC82F">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kern w:val="0"/>
                <w:sz w:val="24"/>
                <w:szCs w:val="24"/>
                <w:highlight w:val="none"/>
                <w:lang w:val="en-US" w:eastAsia="zh-CN" w:bidi="ar"/>
              </w:rPr>
              <w:t>828件</w:t>
            </w:r>
          </w:p>
        </w:tc>
        <w:tc>
          <w:tcPr>
            <w:tcW w:w="1940" w:type="dxa"/>
            <w:vAlign w:val="center"/>
          </w:tcPr>
          <w:p w14:paraId="703729AD">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kern w:val="0"/>
                <w:sz w:val="24"/>
                <w:szCs w:val="24"/>
                <w:highlight w:val="none"/>
                <w:lang w:val="en-US" w:eastAsia="zh-CN" w:bidi="ar"/>
              </w:rPr>
              <w:t>984024元</w:t>
            </w:r>
          </w:p>
        </w:tc>
        <w:tc>
          <w:tcPr>
            <w:tcW w:w="1370" w:type="dxa"/>
            <w:vAlign w:val="center"/>
          </w:tcPr>
          <w:p w14:paraId="06F3AB66">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00011956</w:t>
            </w:r>
          </w:p>
          <w:p w14:paraId="5DCD4E18">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00044870</w:t>
            </w:r>
          </w:p>
          <w:p w14:paraId="2E8E3183">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kern w:val="0"/>
                <w:sz w:val="24"/>
                <w:szCs w:val="24"/>
                <w:highlight w:val="none"/>
                <w:lang w:val="en-US" w:eastAsia="zh-CN" w:bidi="ar"/>
              </w:rPr>
              <w:t>00060037</w:t>
            </w:r>
          </w:p>
        </w:tc>
        <w:tc>
          <w:tcPr>
            <w:tcW w:w="2093" w:type="dxa"/>
            <w:vAlign w:val="center"/>
          </w:tcPr>
          <w:p w14:paraId="0FC2A0AD">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学生公寓S8号楼天井</w:t>
            </w:r>
          </w:p>
        </w:tc>
      </w:tr>
      <w:tr w14:paraId="004A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vAlign w:val="center"/>
          </w:tcPr>
          <w:p w14:paraId="72174B61">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kern w:val="0"/>
                <w:sz w:val="24"/>
                <w:szCs w:val="24"/>
                <w:highlight w:val="none"/>
                <w:lang w:val="en-US" w:eastAsia="zh-CN" w:bidi="ar"/>
              </w:rPr>
              <w:t>2</w:t>
            </w:r>
          </w:p>
        </w:tc>
        <w:tc>
          <w:tcPr>
            <w:tcW w:w="1818" w:type="dxa"/>
            <w:vAlign w:val="center"/>
          </w:tcPr>
          <w:p w14:paraId="7D04EC15">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塑钢门窗</w:t>
            </w:r>
          </w:p>
        </w:tc>
        <w:tc>
          <w:tcPr>
            <w:tcW w:w="950" w:type="dxa"/>
            <w:vAlign w:val="center"/>
          </w:tcPr>
          <w:p w14:paraId="61B45A5A">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kern w:val="0"/>
                <w:sz w:val="24"/>
                <w:szCs w:val="24"/>
                <w:highlight w:val="none"/>
                <w:lang w:val="en-US" w:eastAsia="zh-CN" w:bidi="ar"/>
              </w:rPr>
              <w:t>400件</w:t>
            </w:r>
          </w:p>
        </w:tc>
        <w:tc>
          <w:tcPr>
            <w:tcW w:w="1940" w:type="dxa"/>
            <w:vAlign w:val="center"/>
          </w:tcPr>
          <w:p w14:paraId="35D3EC45">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无</w:t>
            </w:r>
          </w:p>
        </w:tc>
        <w:tc>
          <w:tcPr>
            <w:tcW w:w="1370" w:type="dxa"/>
            <w:vAlign w:val="center"/>
          </w:tcPr>
          <w:p w14:paraId="19823796">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无</w:t>
            </w:r>
          </w:p>
        </w:tc>
        <w:tc>
          <w:tcPr>
            <w:tcW w:w="2093" w:type="dxa"/>
            <w:vAlign w:val="center"/>
          </w:tcPr>
          <w:p w14:paraId="60D579DF">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学生公寓S8号楼天井</w:t>
            </w:r>
          </w:p>
        </w:tc>
      </w:tr>
    </w:tbl>
    <w:p w14:paraId="758230D7">
      <w:pPr>
        <w:keepNext w:val="0"/>
        <w:keepLines w:val="0"/>
        <w:pageBreakBefore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b/>
          <w:bCs/>
          <w:sz w:val="28"/>
          <w:szCs w:val="28"/>
          <w:highlight w:val="none"/>
          <w:lang w:val="en-US" w:eastAsia="zh-CN"/>
        </w:rPr>
        <w:t>2.残值评估价</w:t>
      </w:r>
    </w:p>
    <w:p w14:paraId="6FFE8052">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根据学校技术鉴定小组评估，本批资产残值估值为人民币两仟元整（¥2000.00）。此价格为本次竞价的保留底价。</w:t>
      </w:r>
    </w:p>
    <w:p w14:paraId="35BF896C">
      <w:pPr>
        <w:keepNext w:val="0"/>
        <w:keepLines w:val="0"/>
        <w:pageBreakBefore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3.现场踏勘</w:t>
      </w:r>
    </w:p>
    <w:p w14:paraId="18B5072A">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时间：2026年8月20日9:30—9：50（集中看样）。</w:t>
      </w:r>
    </w:p>
    <w:p w14:paraId="2C139DEF">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要求：竞买人需自行前往江苏食品药品职业技术学院学生公寓S8号楼天井，集中查看标的物现状。标的物按现场实物现状出售，出售方对标的物的瑕疵不作担保。</w:t>
      </w:r>
    </w:p>
    <w:p w14:paraId="5B9904D6">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责任：竞买人踏勘现场发生的费用及安全责任自负。</w:t>
      </w:r>
    </w:p>
    <w:p w14:paraId="7E3B4DDD">
      <w:pPr>
        <w:keepNext w:val="0"/>
        <w:keepLines w:val="0"/>
        <w:pageBreakBefore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4.拆除与清运（重要条款）</w:t>
      </w:r>
    </w:p>
    <w:p w14:paraId="03B479B5">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拆除方式：买受人必须自行负责标的物的拆除、切割、搬运及装运工作。学校不提供任何拆除工具或人力协助。</w:t>
      </w:r>
    </w:p>
    <w:p w14:paraId="13E8439C">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费用承担：拆除、运输及相关安全防护费用全部由买受人自理。</w:t>
      </w:r>
    </w:p>
    <w:p w14:paraId="3067077E">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安全责任：买受人必须遵守学校安全管理制度，特种作业人员需持证上岗。拆除过程中发生的一切安全事故、损坏校园设施（如地面、管网、绿化等）均由买受人承担全部责任及赔偿。</w:t>
      </w:r>
    </w:p>
    <w:p w14:paraId="77C48FE1">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清运时限：买受人须在付清全款并交接后3个工作日内完成所有废旧物资的清运，并将现场清理干净。逾期未清运，学校有权收取保管费或自行处理。</w:t>
      </w:r>
    </w:p>
    <w:p w14:paraId="1F94B6AE">
      <w:pPr>
        <w:keepNext w:val="0"/>
        <w:keepLines w:val="0"/>
        <w:pageBreakBefore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5.报价与成交</w:t>
      </w:r>
    </w:p>
    <w:p w14:paraId="35647ACE">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报价方式：看样后，采取现场一次性报价。竞买人需在报价单上填写报价并签字/盖章。</w:t>
      </w:r>
    </w:p>
    <w:p w14:paraId="77F457A3">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报价要求：报价不得低于学校设定的保留价（¥2000.00），报价为包干价（含拆除、运输、税费等一切费用），成交后若买受人要求开具发票，相关税费由买受人承担。</w:t>
      </w:r>
    </w:p>
    <w:p w14:paraId="7025CB94">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成交原则：在不低于保留价的基础上，报价最高者成交。若最高报价相同，现场进行抽签决定。</w:t>
      </w:r>
    </w:p>
    <w:p w14:paraId="0FE8B8CA">
      <w:pPr>
        <w:keepNext w:val="0"/>
        <w:keepLines w:val="0"/>
        <w:pageBreakBefore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6.付款方式</w:t>
      </w:r>
    </w:p>
    <w:p w14:paraId="42896D85">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买受人须在接到成交缴费通知发出后1个工作日内，至学校计划财务处将全部货款缴入江苏食品药品职业技术学院指定账户。</w:t>
      </w:r>
    </w:p>
    <w:p w14:paraId="61553277">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票据：学校收到全款后，由计划财务处开具财政非税票据。</w:t>
      </w:r>
    </w:p>
    <w:p w14:paraId="17409750">
      <w:pPr>
        <w:keepNext w:val="0"/>
        <w:keepLines w:val="0"/>
        <w:pageBreakBefore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7.违约责任</w:t>
      </w:r>
    </w:p>
    <w:p w14:paraId="728EB6C2">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若买受人无正当理由拒付货款或拒绝签署交接清单，视为违约，出售方有权重新处置标的物。</w:t>
      </w:r>
    </w:p>
    <w:p w14:paraId="6212267E">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若买受人未按期清运完毕，每逾期一日，需向出售方支付违约金100元/日，最高不超过成交价的20%，并承担因此产生的一切安全责任。因学校原因导致交接或清运受阻的，相应期限顺延。</w:t>
      </w:r>
    </w:p>
    <w:p w14:paraId="3BDFF5E7">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黑体" w:hAnsi="黑体" w:eastAsia="黑体" w:cs="黑体"/>
          <w:sz w:val="28"/>
          <w:szCs w:val="28"/>
          <w:highlight w:val="none"/>
          <w:lang w:val="en-US" w:eastAsia="zh-CN"/>
        </w:rPr>
        <w:t>二、报名及竞价程序</w:t>
      </w:r>
    </w:p>
    <w:p w14:paraId="42A60FE4">
      <w:pPr>
        <w:keepNext w:val="0"/>
        <w:keepLines w:val="0"/>
        <w:pageBreakBefore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1.报名资格</w:t>
      </w:r>
    </w:p>
    <w:p w14:paraId="233E2B29">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企业报名：需提供营业执照复印件、法定代表人身份证复印件、授权委托书（如非法人本人）、被委托人身份证复印件，所有材料均需加盖鲜章。</w:t>
      </w:r>
    </w:p>
    <w:p w14:paraId="756EFEF3">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个人报名：需提供本人身份证原件及复印件。</w:t>
      </w:r>
    </w:p>
    <w:p w14:paraId="6412D8BA">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注：本次处置不收取竞买保证金。</w:t>
      </w:r>
    </w:p>
    <w:p w14:paraId="16FF233D">
      <w:pPr>
        <w:keepNext w:val="0"/>
        <w:keepLines w:val="0"/>
        <w:pageBreakBefore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2.报价文件递交</w:t>
      </w:r>
    </w:p>
    <w:p w14:paraId="02056FE0">
      <w:pPr>
        <w:keepNext w:val="0"/>
        <w:keepLines w:val="0"/>
        <w:pageBreakBefore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截止时间：</w:t>
      </w:r>
      <w:r>
        <w:rPr>
          <w:rFonts w:hint="eastAsia" w:ascii="仿宋" w:hAnsi="仿宋" w:eastAsia="仿宋" w:cs="仿宋"/>
          <w:sz w:val="28"/>
          <w:szCs w:val="28"/>
          <w:highlight w:val="none"/>
        </w:rPr>
        <w:t>2026年</w:t>
      </w:r>
      <w:r>
        <w:rPr>
          <w:rFonts w:hint="eastAsia" w:ascii="仿宋" w:hAnsi="仿宋" w:eastAsia="仿宋" w:cs="仿宋"/>
          <w:sz w:val="28"/>
          <w:szCs w:val="28"/>
          <w:highlight w:val="none"/>
          <w:lang w:val="en-US" w:eastAsia="zh-CN"/>
        </w:rPr>
        <w:t>8</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24</w:t>
      </w:r>
      <w:r>
        <w:rPr>
          <w:rFonts w:hint="eastAsia" w:ascii="仿宋" w:hAnsi="仿宋" w:eastAsia="仿宋" w:cs="仿宋"/>
          <w:sz w:val="28"/>
          <w:szCs w:val="28"/>
          <w:highlight w:val="none"/>
        </w:rPr>
        <w:t>日</w:t>
      </w:r>
      <w:r>
        <w:rPr>
          <w:rFonts w:hint="eastAsia" w:ascii="仿宋" w:hAnsi="仿宋" w:eastAsia="仿宋" w:cs="仿宋"/>
          <w:sz w:val="28"/>
          <w:szCs w:val="28"/>
          <w:highlight w:val="none"/>
          <w:lang w:val="en-US" w:eastAsia="zh-CN"/>
        </w:rPr>
        <w:t>10：00前。</w:t>
      </w:r>
    </w:p>
    <w:p w14:paraId="1ADB8B99">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递交地点：江苏食品药品职业技术学院学生公寓S8号楼二</w:t>
      </w:r>
      <w:r>
        <w:rPr>
          <w:rFonts w:hint="eastAsia" w:ascii="仿宋" w:hAnsi="仿宋" w:eastAsia="仿宋" w:cs="仿宋"/>
          <w:sz w:val="28"/>
          <w:szCs w:val="28"/>
          <w:highlight w:val="none"/>
        </w:rPr>
        <w:t>楼</w:t>
      </w:r>
      <w:r>
        <w:rPr>
          <w:rFonts w:hint="eastAsia" w:ascii="仿宋" w:hAnsi="仿宋" w:eastAsia="仿宋" w:cs="仿宋"/>
          <w:sz w:val="28"/>
          <w:szCs w:val="28"/>
          <w:highlight w:val="none"/>
          <w:lang w:val="en-US" w:eastAsia="zh-CN"/>
        </w:rPr>
        <w:t>会议室。</w:t>
      </w:r>
    </w:p>
    <w:p w14:paraId="40BA892C">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文件组成：</w:t>
      </w:r>
    </w:p>
    <w:p w14:paraId="4F5CB455">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报价单（格式见附件一）。</w:t>
      </w:r>
    </w:p>
    <w:p w14:paraId="57787E5C">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报名所需身份证明材料复印件。</w:t>
      </w:r>
    </w:p>
    <w:p w14:paraId="69F6104F">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《竞买人承诺书》（签字/盖章，格式见</w:t>
      </w:r>
      <w:bookmarkStart w:id="0" w:name="_GoBack"/>
      <w:bookmarkEnd w:id="0"/>
      <w:r>
        <w:rPr>
          <w:rFonts w:hint="eastAsia" w:ascii="仿宋" w:hAnsi="仿宋" w:eastAsia="仿宋" w:cs="仿宋"/>
          <w:sz w:val="28"/>
          <w:szCs w:val="28"/>
          <w:highlight w:val="none"/>
          <w:lang w:val="en-US" w:eastAsia="zh-CN"/>
        </w:rPr>
        <w:t>附件二）。</w:t>
      </w:r>
    </w:p>
    <w:p w14:paraId="5F325366">
      <w:pPr>
        <w:keepNext w:val="0"/>
        <w:keepLines w:val="0"/>
        <w:pageBreakBefore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3.开标时间</w:t>
      </w:r>
    </w:p>
    <w:p w14:paraId="5C86B186">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2026年8月24日10:05（暂定），在学生公寓S8号楼二</w:t>
      </w:r>
      <w:r>
        <w:rPr>
          <w:rFonts w:hint="eastAsia" w:ascii="仿宋" w:hAnsi="仿宋" w:eastAsia="仿宋" w:cs="仿宋"/>
          <w:sz w:val="28"/>
          <w:szCs w:val="28"/>
          <w:highlight w:val="none"/>
        </w:rPr>
        <w:t>楼</w:t>
      </w:r>
      <w:r>
        <w:rPr>
          <w:rFonts w:hint="eastAsia" w:ascii="仿宋" w:hAnsi="仿宋" w:eastAsia="仿宋" w:cs="仿宋"/>
          <w:sz w:val="28"/>
          <w:szCs w:val="28"/>
          <w:highlight w:val="none"/>
          <w:lang w:val="en-US" w:eastAsia="zh-CN"/>
        </w:rPr>
        <w:t>会议室公开唱标，确定成交人。</w:t>
      </w:r>
    </w:p>
    <w:p w14:paraId="715B02C9">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br w:type="page"/>
      </w:r>
    </w:p>
    <w:p w14:paraId="51F57D44">
      <w:pPr>
        <w:spacing w:line="560" w:lineRule="exact"/>
        <w:rPr>
          <w:rFonts w:hint="eastAsia" w:ascii="仿宋_GB2312" w:hAnsi="宋体" w:eastAsia="仿宋_GB2312"/>
          <w:sz w:val="32"/>
          <w:szCs w:val="32"/>
          <w:highlight w:val="none"/>
        </w:rPr>
      </w:pPr>
      <w:r>
        <w:rPr>
          <w:rFonts w:hint="eastAsia" w:ascii="仿宋_GB2312" w:hAnsi="宋体" w:eastAsia="仿宋_GB2312"/>
          <w:sz w:val="32"/>
          <w:szCs w:val="32"/>
          <w:highlight w:val="none"/>
        </w:rPr>
        <w:t>附件一：</w:t>
      </w:r>
    </w:p>
    <w:p w14:paraId="51D38560">
      <w:pPr>
        <w:spacing w:line="520" w:lineRule="exact"/>
        <w:ind w:firstLine="540"/>
        <w:jc w:val="center"/>
        <w:rPr>
          <w:rFonts w:ascii="黑体" w:eastAsia="黑体"/>
          <w:b/>
          <w:bCs/>
          <w:sz w:val="44"/>
          <w:highlight w:val="none"/>
        </w:rPr>
      </w:pPr>
    </w:p>
    <w:p w14:paraId="31BC9466">
      <w:pPr>
        <w:spacing w:line="520" w:lineRule="exact"/>
        <w:ind w:firstLine="540"/>
        <w:jc w:val="center"/>
        <w:rPr>
          <w:rFonts w:hint="eastAsia" w:ascii="黑体" w:eastAsia="黑体"/>
          <w:b/>
          <w:bCs/>
          <w:sz w:val="44"/>
          <w:highlight w:val="none"/>
          <w:lang w:val="en-US" w:eastAsia="zh-CN"/>
        </w:rPr>
      </w:pPr>
      <w:r>
        <w:rPr>
          <w:rFonts w:hint="eastAsia" w:ascii="黑体" w:eastAsia="黑体"/>
          <w:b/>
          <w:bCs/>
          <w:sz w:val="36"/>
          <w:szCs w:val="21"/>
          <w:highlight w:val="none"/>
          <w:lang w:val="en-US" w:eastAsia="zh-CN"/>
        </w:rPr>
        <w:t>报价单</w:t>
      </w:r>
    </w:p>
    <w:p w14:paraId="6E1CAF79">
      <w:pPr>
        <w:spacing w:line="520" w:lineRule="exact"/>
        <w:ind w:firstLine="540"/>
        <w:jc w:val="center"/>
        <w:rPr>
          <w:rFonts w:hint="eastAsia" w:ascii="黑体" w:eastAsia="黑体"/>
          <w:b/>
          <w:bCs/>
          <w:sz w:val="44"/>
          <w:highlight w:val="none"/>
          <w:lang w:val="en-US" w:eastAsia="zh-CN"/>
        </w:rPr>
      </w:pPr>
    </w:p>
    <w:p w14:paraId="4C74D777">
      <w:pPr>
        <w:spacing w:line="520" w:lineRule="exact"/>
        <w:jc w:val="both"/>
        <w:rPr>
          <w:rFonts w:hint="eastAsia" w:ascii="仿宋" w:hAnsi="仿宋" w:eastAsia="仿宋" w:cs="仿宋"/>
          <w:b w:val="0"/>
          <w:bCs w:val="0"/>
          <w:sz w:val="32"/>
          <w:szCs w:val="32"/>
          <w:highlight w:val="none"/>
          <w:u w:val="single"/>
          <w:lang w:val="en-US" w:eastAsia="zh-CN"/>
        </w:rPr>
      </w:pPr>
      <w:r>
        <w:rPr>
          <w:rFonts w:hint="eastAsia" w:ascii="仿宋" w:hAnsi="仿宋" w:eastAsia="仿宋" w:cs="仿宋"/>
          <w:b w:val="0"/>
          <w:bCs w:val="0"/>
          <w:sz w:val="32"/>
          <w:szCs w:val="32"/>
          <w:highlight w:val="none"/>
          <w:lang w:val="en-US" w:eastAsia="zh-CN"/>
        </w:rPr>
        <w:t>项目名称：</w:t>
      </w:r>
      <w:r>
        <w:rPr>
          <w:rFonts w:hint="eastAsia" w:ascii="仿宋" w:hAnsi="仿宋" w:eastAsia="仿宋" w:cs="仿宋"/>
          <w:b w:val="0"/>
          <w:bCs w:val="0"/>
          <w:sz w:val="32"/>
          <w:szCs w:val="32"/>
          <w:highlight w:val="none"/>
          <w:u w:val="single"/>
          <w:lang w:val="en-US" w:eastAsia="zh-CN"/>
        </w:rPr>
        <w:t xml:space="preserve">  学生公寓S8号楼废旧家具和塑钢门窗处置          </w:t>
      </w:r>
    </w:p>
    <w:p w14:paraId="3D6F30A5">
      <w:pPr>
        <w:spacing w:line="520" w:lineRule="exact"/>
        <w:jc w:val="both"/>
        <w:rPr>
          <w:rFonts w:hint="default" w:ascii="仿宋" w:hAnsi="仿宋" w:eastAsia="仿宋" w:cs="仿宋"/>
          <w:b w:val="0"/>
          <w:bCs w:val="0"/>
          <w:sz w:val="32"/>
          <w:szCs w:val="32"/>
          <w:highlight w:val="none"/>
          <w:u w:val="single"/>
          <w:lang w:val="en-US" w:eastAsia="zh-CN"/>
        </w:rPr>
      </w:pPr>
    </w:p>
    <w:p w14:paraId="2F4DD289">
      <w:pPr>
        <w:spacing w:line="520" w:lineRule="exact"/>
        <w:jc w:val="both"/>
        <w:rPr>
          <w:rFonts w:hint="default" w:ascii="仿宋" w:hAnsi="仿宋" w:eastAsia="仿宋" w:cs="仿宋"/>
          <w:b w:val="0"/>
          <w:bCs w:val="0"/>
          <w:sz w:val="32"/>
          <w:szCs w:val="32"/>
          <w:highlight w:val="none"/>
          <w:u w:val="single"/>
          <w:lang w:val="en-US" w:eastAsia="zh-CN"/>
        </w:rPr>
      </w:pPr>
      <w:r>
        <w:rPr>
          <w:rFonts w:hint="eastAsia" w:ascii="仿宋" w:hAnsi="仿宋" w:eastAsia="仿宋" w:cs="仿宋"/>
          <w:b w:val="0"/>
          <w:bCs w:val="0"/>
          <w:sz w:val="32"/>
          <w:szCs w:val="32"/>
          <w:highlight w:val="none"/>
          <w:lang w:val="en-US" w:eastAsia="zh-CN"/>
        </w:rPr>
        <w:t>报价单位/姓名：</w:t>
      </w:r>
      <w:r>
        <w:rPr>
          <w:rFonts w:hint="eastAsia" w:ascii="仿宋" w:hAnsi="仿宋" w:eastAsia="仿宋" w:cs="仿宋"/>
          <w:b w:val="0"/>
          <w:bCs w:val="0"/>
          <w:sz w:val="32"/>
          <w:szCs w:val="32"/>
          <w:highlight w:val="none"/>
          <w:u w:val="single"/>
          <w:lang w:val="en-US" w:eastAsia="zh-CN"/>
        </w:rPr>
        <w:t xml:space="preserve">                                     </w:t>
      </w:r>
    </w:p>
    <w:p w14:paraId="16F6E38B">
      <w:pPr>
        <w:spacing w:line="520" w:lineRule="exact"/>
        <w:jc w:val="both"/>
        <w:rPr>
          <w:rFonts w:hint="eastAsia" w:ascii="仿宋" w:hAnsi="仿宋" w:eastAsia="仿宋" w:cs="仿宋"/>
          <w:b w:val="0"/>
          <w:bCs w:val="0"/>
          <w:sz w:val="32"/>
          <w:szCs w:val="32"/>
          <w:highlight w:val="none"/>
          <w:u w:val="single"/>
          <w:lang w:val="en-US" w:eastAsia="zh-CN"/>
        </w:rPr>
      </w:pPr>
    </w:p>
    <w:p w14:paraId="1E804F24">
      <w:pPr>
        <w:spacing w:line="520" w:lineRule="exact"/>
        <w:jc w:val="both"/>
        <w:rPr>
          <w:rFonts w:hint="eastAsia" w:ascii="仿宋" w:hAnsi="仿宋" w:eastAsia="仿宋" w:cs="仿宋"/>
          <w:b w:val="0"/>
          <w:bCs w:val="0"/>
          <w:sz w:val="32"/>
          <w:szCs w:val="32"/>
          <w:highlight w:val="none"/>
          <w:u w:val="single"/>
          <w:lang w:val="en-US" w:eastAsia="zh-CN"/>
        </w:rPr>
      </w:pPr>
      <w:r>
        <w:rPr>
          <w:rFonts w:hint="eastAsia" w:ascii="仿宋" w:hAnsi="仿宋" w:eastAsia="仿宋" w:cs="仿宋"/>
          <w:b w:val="0"/>
          <w:bCs w:val="0"/>
          <w:sz w:val="32"/>
          <w:szCs w:val="32"/>
          <w:highlight w:val="none"/>
          <w:lang w:val="en-US" w:eastAsia="zh-CN"/>
        </w:rPr>
        <w:t>联系电话：</w:t>
      </w:r>
      <w:r>
        <w:rPr>
          <w:rFonts w:hint="eastAsia" w:ascii="仿宋" w:hAnsi="仿宋" w:eastAsia="仿宋" w:cs="仿宋"/>
          <w:b w:val="0"/>
          <w:bCs w:val="0"/>
          <w:sz w:val="32"/>
          <w:szCs w:val="32"/>
          <w:highlight w:val="none"/>
          <w:u w:val="single"/>
          <w:lang w:val="en-US" w:eastAsia="zh-CN"/>
        </w:rPr>
        <w:t>___   __ _________                     ____</w:t>
      </w:r>
    </w:p>
    <w:p w14:paraId="441936B9">
      <w:pPr>
        <w:spacing w:line="520" w:lineRule="exact"/>
        <w:jc w:val="both"/>
        <w:rPr>
          <w:rFonts w:hint="eastAsia" w:ascii="仿宋" w:hAnsi="仿宋" w:eastAsia="仿宋" w:cs="仿宋"/>
          <w:b w:val="0"/>
          <w:bCs w:val="0"/>
          <w:sz w:val="32"/>
          <w:szCs w:val="32"/>
          <w:highlight w:val="none"/>
          <w:u w:val="single"/>
          <w:lang w:val="en-US" w:eastAsia="zh-CN"/>
        </w:rPr>
      </w:pPr>
    </w:p>
    <w:p w14:paraId="3C4980DE">
      <w:pPr>
        <w:spacing w:line="520" w:lineRule="exact"/>
        <w:jc w:val="both"/>
        <w:rPr>
          <w:rFonts w:hint="default"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报价金额（大写）：人民币</w:t>
      </w:r>
      <w:r>
        <w:rPr>
          <w:rFonts w:hint="eastAsia" w:ascii="仿宋" w:hAnsi="仿宋" w:eastAsia="仿宋" w:cs="仿宋"/>
          <w:b w:val="0"/>
          <w:bCs w:val="0"/>
          <w:sz w:val="32"/>
          <w:szCs w:val="32"/>
          <w:highlight w:val="none"/>
          <w:u w:val="single"/>
          <w:lang w:val="en-US" w:eastAsia="zh-CN"/>
        </w:rPr>
        <w:t xml:space="preserve">                            </w:t>
      </w:r>
    </w:p>
    <w:p w14:paraId="3767BEFB">
      <w:pPr>
        <w:spacing w:line="520" w:lineRule="exact"/>
        <w:jc w:val="both"/>
        <w:rPr>
          <w:rFonts w:hint="eastAsia" w:ascii="仿宋" w:hAnsi="仿宋" w:eastAsia="仿宋" w:cs="仿宋"/>
          <w:b w:val="0"/>
          <w:bCs w:val="0"/>
          <w:sz w:val="32"/>
          <w:szCs w:val="32"/>
          <w:highlight w:val="none"/>
          <w:lang w:val="en-US" w:eastAsia="zh-CN"/>
        </w:rPr>
      </w:pPr>
    </w:p>
    <w:p w14:paraId="28CB8F39">
      <w:pPr>
        <w:spacing w:line="520" w:lineRule="exact"/>
        <w:jc w:val="both"/>
        <w:rPr>
          <w:rFonts w:hint="default" w:ascii="仿宋" w:hAnsi="仿宋" w:eastAsia="仿宋" w:cs="仿宋"/>
          <w:b w:val="0"/>
          <w:bCs w:val="0"/>
          <w:sz w:val="32"/>
          <w:szCs w:val="32"/>
          <w:highlight w:val="none"/>
          <w:u w:val="single"/>
          <w:lang w:val="en-US" w:eastAsia="zh-CN"/>
        </w:rPr>
      </w:pPr>
      <w:r>
        <w:rPr>
          <w:rFonts w:hint="eastAsia" w:ascii="仿宋" w:hAnsi="仿宋" w:eastAsia="仿宋" w:cs="仿宋"/>
          <w:b w:val="0"/>
          <w:bCs w:val="0"/>
          <w:sz w:val="32"/>
          <w:szCs w:val="32"/>
          <w:highlight w:val="none"/>
          <w:lang w:val="en-US" w:eastAsia="zh-CN"/>
        </w:rPr>
        <w:t>报价金额（小写）：¥</w:t>
      </w:r>
      <w:r>
        <w:rPr>
          <w:rFonts w:hint="eastAsia" w:ascii="仿宋" w:hAnsi="仿宋" w:eastAsia="仿宋" w:cs="仿宋"/>
          <w:b w:val="0"/>
          <w:bCs w:val="0"/>
          <w:sz w:val="32"/>
          <w:szCs w:val="32"/>
          <w:highlight w:val="none"/>
          <w:u w:val="single"/>
          <w:lang w:val="en-US" w:eastAsia="zh-CN"/>
        </w:rPr>
        <w:t xml:space="preserve">                                 </w:t>
      </w:r>
    </w:p>
    <w:p w14:paraId="17C9FABA">
      <w:pPr>
        <w:spacing w:line="520" w:lineRule="exact"/>
        <w:jc w:val="both"/>
        <w:rPr>
          <w:rFonts w:hint="eastAsia" w:ascii="仿宋" w:hAnsi="仿宋" w:eastAsia="仿宋" w:cs="仿宋"/>
          <w:b w:val="0"/>
          <w:bCs w:val="0"/>
          <w:sz w:val="32"/>
          <w:szCs w:val="32"/>
          <w:highlight w:val="none"/>
          <w:u w:val="single"/>
          <w:lang w:val="en-US" w:eastAsia="zh-CN"/>
        </w:rPr>
      </w:pPr>
    </w:p>
    <w:p w14:paraId="635A971E">
      <w:pPr>
        <w:spacing w:line="520" w:lineRule="exact"/>
        <w:jc w:val="both"/>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承诺条款：我方已阅读并接受本文件所有条款，报价真实有效。</w:t>
      </w:r>
    </w:p>
    <w:p w14:paraId="77DC0EDC">
      <w:pPr>
        <w:spacing w:line="520" w:lineRule="exact"/>
        <w:jc w:val="both"/>
        <w:rPr>
          <w:rFonts w:hint="eastAsia" w:ascii="仿宋" w:hAnsi="仿宋" w:eastAsia="仿宋" w:cs="仿宋"/>
          <w:b w:val="0"/>
          <w:bCs w:val="0"/>
          <w:sz w:val="32"/>
          <w:szCs w:val="32"/>
          <w:highlight w:val="none"/>
          <w:lang w:val="en-US" w:eastAsia="zh-CN"/>
        </w:rPr>
      </w:pPr>
    </w:p>
    <w:p w14:paraId="476E4460">
      <w:pPr>
        <w:spacing w:line="520" w:lineRule="exact"/>
        <w:jc w:val="both"/>
        <w:rPr>
          <w:rFonts w:hint="eastAsia" w:ascii="仿宋" w:hAnsi="仿宋" w:eastAsia="仿宋" w:cs="仿宋"/>
          <w:b w:val="0"/>
          <w:bCs w:val="0"/>
          <w:sz w:val="32"/>
          <w:szCs w:val="32"/>
          <w:highlight w:val="none"/>
          <w:lang w:val="en-US" w:eastAsia="zh-CN"/>
        </w:rPr>
      </w:pPr>
    </w:p>
    <w:p w14:paraId="112BB7FC">
      <w:pPr>
        <w:wordWrap w:val="0"/>
        <w:spacing w:line="520" w:lineRule="exact"/>
        <w:jc w:val="right"/>
        <w:rPr>
          <w:rFonts w:hint="default" w:ascii="仿宋" w:hAnsi="仿宋" w:eastAsia="仿宋" w:cs="仿宋"/>
          <w:b w:val="0"/>
          <w:bCs w:val="0"/>
          <w:sz w:val="32"/>
          <w:szCs w:val="32"/>
          <w:highlight w:val="none"/>
          <w:u w:val="single"/>
          <w:lang w:val="en-US" w:eastAsia="zh-CN"/>
        </w:rPr>
      </w:pPr>
      <w:r>
        <w:rPr>
          <w:rFonts w:hint="eastAsia" w:ascii="仿宋" w:hAnsi="仿宋" w:eastAsia="仿宋" w:cs="仿宋"/>
          <w:b w:val="0"/>
          <w:bCs w:val="0"/>
          <w:sz w:val="32"/>
          <w:szCs w:val="32"/>
          <w:highlight w:val="none"/>
          <w:lang w:val="en-US" w:eastAsia="zh-CN"/>
        </w:rPr>
        <w:t>签字/盖章：</w:t>
      </w:r>
      <w:r>
        <w:rPr>
          <w:rFonts w:hint="eastAsia" w:ascii="仿宋" w:hAnsi="仿宋" w:eastAsia="仿宋" w:cs="仿宋"/>
          <w:b w:val="0"/>
          <w:bCs w:val="0"/>
          <w:sz w:val="32"/>
          <w:szCs w:val="32"/>
          <w:highlight w:val="none"/>
          <w:u w:val="single"/>
          <w:lang w:val="en-US" w:eastAsia="zh-CN"/>
        </w:rPr>
        <w:t xml:space="preserve">                   </w:t>
      </w:r>
    </w:p>
    <w:p w14:paraId="65F6BDE2">
      <w:pPr>
        <w:spacing w:line="520" w:lineRule="exact"/>
        <w:jc w:val="right"/>
        <w:rPr>
          <w:rFonts w:hint="eastAsia" w:ascii="仿宋" w:hAnsi="仿宋" w:eastAsia="仿宋" w:cs="仿宋"/>
          <w:b w:val="0"/>
          <w:bCs w:val="0"/>
          <w:sz w:val="32"/>
          <w:szCs w:val="32"/>
          <w:highlight w:val="none"/>
          <w:u w:val="single"/>
          <w:lang w:val="en-US" w:eastAsia="zh-CN"/>
        </w:rPr>
      </w:pPr>
    </w:p>
    <w:p w14:paraId="51C427E4">
      <w:pPr>
        <w:spacing w:line="520" w:lineRule="exact"/>
        <w:jc w:val="right"/>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日期：2026年</w:t>
      </w:r>
      <w:r>
        <w:rPr>
          <w:rFonts w:hint="eastAsia" w:ascii="仿宋" w:hAnsi="仿宋" w:eastAsia="仿宋" w:cs="仿宋"/>
          <w:b w:val="0"/>
          <w:bCs w:val="0"/>
          <w:sz w:val="32"/>
          <w:szCs w:val="32"/>
          <w:highlight w:val="none"/>
          <w:u w:val="single"/>
          <w:lang w:val="en-US" w:eastAsia="zh-CN"/>
        </w:rPr>
        <w:t xml:space="preserve"> 8 </w:t>
      </w:r>
      <w:r>
        <w:rPr>
          <w:rFonts w:hint="eastAsia" w:ascii="仿宋" w:hAnsi="仿宋" w:eastAsia="仿宋" w:cs="仿宋"/>
          <w:b w:val="0"/>
          <w:bCs w:val="0"/>
          <w:sz w:val="32"/>
          <w:szCs w:val="32"/>
          <w:highlight w:val="none"/>
          <w:lang w:val="en-US" w:eastAsia="zh-CN"/>
        </w:rPr>
        <w:t>月</w:t>
      </w:r>
      <w:r>
        <w:rPr>
          <w:rFonts w:hint="eastAsia" w:ascii="仿宋" w:hAnsi="仿宋" w:eastAsia="仿宋" w:cs="仿宋"/>
          <w:b w:val="0"/>
          <w:bCs w:val="0"/>
          <w:sz w:val="32"/>
          <w:szCs w:val="32"/>
          <w:highlight w:val="none"/>
          <w:u w:val="single"/>
          <w:lang w:val="en-US" w:eastAsia="zh-CN"/>
        </w:rPr>
        <w:t>_24_</w:t>
      </w:r>
      <w:r>
        <w:rPr>
          <w:rFonts w:hint="eastAsia" w:ascii="仿宋" w:hAnsi="仿宋" w:eastAsia="仿宋" w:cs="仿宋"/>
          <w:b w:val="0"/>
          <w:bCs w:val="0"/>
          <w:sz w:val="32"/>
          <w:szCs w:val="32"/>
          <w:highlight w:val="none"/>
          <w:lang w:val="en-US" w:eastAsia="zh-CN"/>
        </w:rPr>
        <w:t>日</w:t>
      </w:r>
    </w:p>
    <w:p w14:paraId="6CA7B301">
      <w:pPr>
        <w:spacing w:line="520" w:lineRule="exact"/>
        <w:ind w:firstLine="540"/>
        <w:jc w:val="center"/>
        <w:rPr>
          <w:rFonts w:ascii="黑体" w:eastAsia="黑体"/>
          <w:b/>
          <w:bCs/>
          <w:sz w:val="44"/>
          <w:highlight w:val="none"/>
        </w:rPr>
      </w:pPr>
    </w:p>
    <w:p w14:paraId="7A626D6C">
      <w:pPr>
        <w:spacing w:line="520" w:lineRule="exact"/>
        <w:ind w:firstLine="540"/>
        <w:jc w:val="center"/>
        <w:rPr>
          <w:rFonts w:ascii="黑体" w:eastAsia="黑体"/>
          <w:b/>
          <w:bCs/>
          <w:sz w:val="44"/>
          <w:highlight w:val="none"/>
        </w:rPr>
      </w:pPr>
    </w:p>
    <w:p w14:paraId="392437A6">
      <w:pPr>
        <w:ind w:firstLine="280" w:firstLineChars="100"/>
        <w:rPr>
          <w:rFonts w:ascii="仿宋_GB2312" w:eastAsia="仿宋_GB2312"/>
          <w:sz w:val="32"/>
          <w:szCs w:val="32"/>
          <w:highlight w:val="none"/>
        </w:rPr>
      </w:pPr>
      <w:r>
        <w:rPr>
          <w:rFonts w:ascii="仿宋_GB2312" w:eastAsia="仿宋_GB2312"/>
          <w:sz w:val="28"/>
          <w:highlight w:val="none"/>
          <w:u w:val="single"/>
        </w:rPr>
        <w:br w:type="page"/>
      </w:r>
      <w:r>
        <w:rPr>
          <w:rFonts w:hint="eastAsia" w:ascii="仿宋_GB2312" w:eastAsia="仿宋_GB2312"/>
          <w:sz w:val="32"/>
          <w:szCs w:val="32"/>
          <w:highlight w:val="none"/>
        </w:rPr>
        <w:t>附件</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rPr>
        <w:t>：</w:t>
      </w:r>
    </w:p>
    <w:p w14:paraId="3D77A389">
      <w:pPr>
        <w:jc w:val="center"/>
        <w:rPr>
          <w:rFonts w:hint="eastAsia" w:ascii="华文中宋" w:hAnsi="华文中宋" w:eastAsia="华文中宋"/>
          <w:b/>
          <w:sz w:val="44"/>
          <w:szCs w:val="44"/>
          <w:highlight w:val="none"/>
        </w:rPr>
      </w:pPr>
      <w:r>
        <w:rPr>
          <w:rFonts w:hint="eastAsia" w:ascii="华文中宋" w:hAnsi="华文中宋" w:eastAsia="华文中宋"/>
          <w:b/>
          <w:sz w:val="36"/>
          <w:szCs w:val="36"/>
          <w:highlight w:val="none"/>
        </w:rPr>
        <w:t>竞买人承诺书</w:t>
      </w:r>
    </w:p>
    <w:p w14:paraId="2DBC79A6">
      <w:pPr>
        <w:spacing w:line="520" w:lineRule="exact"/>
        <w:rPr>
          <w:rFonts w:hint="eastAsia" w:ascii="仿宋" w:hAnsi="仿宋" w:eastAsia="仿宋" w:cs="仿宋"/>
          <w:sz w:val="32"/>
          <w:szCs w:val="32"/>
          <w:highlight w:val="none"/>
          <w:lang w:val="en-US" w:eastAsia="zh-CN"/>
        </w:rPr>
      </w:pPr>
    </w:p>
    <w:p w14:paraId="1E85E39F">
      <w:pPr>
        <w:spacing w:line="520" w:lineRule="exact"/>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江苏食品药品职业技术学院</w:t>
      </w:r>
      <w:r>
        <w:rPr>
          <w:rFonts w:hint="eastAsia" w:ascii="仿宋" w:hAnsi="仿宋" w:eastAsia="仿宋" w:cs="仿宋"/>
          <w:sz w:val="32"/>
          <w:szCs w:val="32"/>
          <w:highlight w:val="none"/>
        </w:rPr>
        <w:t>：</w:t>
      </w:r>
    </w:p>
    <w:p w14:paraId="5DA89052">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本人/本公司已认真阅读并充分理解《资产管理处关于学生公寓S8号楼废旧家具和塑钢门窗竞价出售公告》、《资产管理处废旧资产竞价出售文件》的全部内容，自愿参加本次竞价活动，并郑重承诺如下：</w:t>
      </w:r>
    </w:p>
    <w:p w14:paraId="676B3A8F">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1.现场确认：本人/本公司已对标的物（组合床柜、塑钢门窗）进行了现场查看，对标的物的数量、质量、规格、现状及拆除难度无异议。</w:t>
      </w:r>
    </w:p>
    <w:p w14:paraId="39BF8565">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2.拆除责任：承诺在成交后自行负责标的物的全部拆除、切割、装运工作，承担由此产生的所有费用、安全责任及风险。承诺在3个工作日内完成清运并恢复现场。</w:t>
      </w:r>
    </w:p>
    <w:p w14:paraId="5D93BEE2">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3.付款义务：承诺若竞买成功，保证在接到成交付款通知后1个工作日内付清全部货款。</w:t>
      </w:r>
    </w:p>
    <w:p w14:paraId="2172D1B7">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4.诚信竞买：保证不进行串标、围标等违法违纪行为。</w:t>
      </w:r>
    </w:p>
    <w:p w14:paraId="3B32F5FE">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5.违约责任：如违反上述承诺，自愿承担一切法律责任及违约责任，出售方有权扣除相应款项并取消成交资格。</w:t>
      </w:r>
    </w:p>
    <w:p w14:paraId="4CEE7B11">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p>
    <w:p w14:paraId="4173B913">
      <w:pPr>
        <w:keepNext w:val="0"/>
        <w:keepLines w:val="0"/>
        <w:pageBreakBefore w:val="0"/>
        <w:kinsoku/>
        <w:wordWrap w:val="0"/>
        <w:overflowPunct/>
        <w:topLinePunct w:val="0"/>
        <w:autoSpaceDE/>
        <w:autoSpaceDN/>
        <w:bidi w:val="0"/>
        <w:adjustRightInd/>
        <w:snapToGrid/>
        <w:jc w:val="righ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竞买人（签字/盖章）：              </w:t>
      </w:r>
    </w:p>
    <w:p w14:paraId="11AA8D1D">
      <w:pPr>
        <w:keepNext w:val="0"/>
        <w:keepLines w:val="0"/>
        <w:pageBreakBefore w:val="0"/>
        <w:kinsoku/>
        <w:wordWrap/>
        <w:overflowPunct/>
        <w:topLinePunct w:val="0"/>
        <w:autoSpaceDE/>
        <w:autoSpaceDN/>
        <w:bidi w:val="0"/>
        <w:adjustRightInd/>
        <w:snapToGrid/>
        <w:jc w:val="righ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日期：2026年</w:t>
      </w:r>
      <w:r>
        <w:rPr>
          <w:rFonts w:hint="eastAsia" w:ascii="仿宋" w:hAnsi="仿宋" w:eastAsia="仿宋" w:cs="仿宋"/>
          <w:sz w:val="32"/>
          <w:szCs w:val="32"/>
          <w:highlight w:val="none"/>
          <w:u w:val="single"/>
          <w:lang w:val="en-US" w:eastAsia="zh-CN"/>
        </w:rPr>
        <w:t xml:space="preserve"> 8 </w:t>
      </w:r>
      <w:r>
        <w:rPr>
          <w:rFonts w:hint="eastAsia" w:ascii="仿宋" w:hAnsi="仿宋" w:eastAsia="仿宋" w:cs="仿宋"/>
          <w:sz w:val="32"/>
          <w:szCs w:val="32"/>
          <w:highlight w:val="none"/>
          <w:lang w:val="en-US" w:eastAsia="zh-CN"/>
        </w:rPr>
        <w:t>月</w:t>
      </w:r>
      <w:r>
        <w:rPr>
          <w:rFonts w:hint="eastAsia" w:ascii="仿宋" w:hAnsi="仿宋" w:eastAsia="仿宋" w:cs="仿宋"/>
          <w:sz w:val="32"/>
          <w:szCs w:val="32"/>
          <w:highlight w:val="none"/>
          <w:u w:val="single"/>
          <w:lang w:val="en-US" w:eastAsia="zh-CN"/>
        </w:rPr>
        <w:t>_24_</w:t>
      </w:r>
      <w:r>
        <w:rPr>
          <w:rFonts w:hint="eastAsia" w:ascii="仿宋" w:hAnsi="仿宋" w:eastAsia="仿宋" w:cs="仿宋"/>
          <w:sz w:val="32"/>
          <w:szCs w:val="32"/>
          <w:highlight w:val="none"/>
          <w:lang w:val="en-US" w:eastAsia="zh-CN"/>
        </w:rPr>
        <w:t>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11C968A-7181-43F4-8FDF-2B3F9901D78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765AAA99-2938-4A4C-A905-CB657C91464A}"/>
  </w:font>
  <w:font w:name="仿宋">
    <w:panose1 w:val="02010609060101010101"/>
    <w:charset w:val="86"/>
    <w:family w:val="auto"/>
    <w:pitch w:val="default"/>
    <w:sig w:usb0="800002BF" w:usb1="38CF7CFA" w:usb2="00000016" w:usb3="00000000" w:csb0="00040001" w:csb1="00000000"/>
    <w:embedRegular r:id="rId3" w:fontKey="{4A24FF64-EC34-4442-A617-4B97F8900413}"/>
  </w:font>
  <w:font w:name="仿宋_GB2312">
    <w:altName w:val="仿宋"/>
    <w:panose1 w:val="02010609030101010101"/>
    <w:charset w:val="86"/>
    <w:family w:val="modern"/>
    <w:pitch w:val="default"/>
    <w:sig w:usb0="00000000" w:usb1="00000000" w:usb2="00000000" w:usb3="00000000" w:csb0="00040000" w:csb1="00000000"/>
    <w:embedRegular r:id="rId4" w:fontKey="{7E6005ED-22E5-4BEF-A384-624678A6652E}"/>
  </w:font>
  <w:font w:name="华文中宋">
    <w:panose1 w:val="02010600040101010101"/>
    <w:charset w:val="86"/>
    <w:family w:val="auto"/>
    <w:pitch w:val="default"/>
    <w:sig w:usb0="00000287" w:usb1="080F0000" w:usb2="00000000" w:usb3="00000000" w:csb0="0004009F" w:csb1="DFD70000"/>
    <w:embedRegular r:id="rId5" w:fontKey="{C5E85D5F-F738-4A4D-BFBA-667F04E2DDDD}"/>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906F53"/>
    <w:rsid w:val="147A18DF"/>
    <w:rsid w:val="14847F58"/>
    <w:rsid w:val="21DC78B6"/>
    <w:rsid w:val="236B5FA4"/>
    <w:rsid w:val="3485044F"/>
    <w:rsid w:val="35230629"/>
    <w:rsid w:val="35D92DF5"/>
    <w:rsid w:val="35FA617D"/>
    <w:rsid w:val="38C34D71"/>
    <w:rsid w:val="3C9E2902"/>
    <w:rsid w:val="456E0DD5"/>
    <w:rsid w:val="49906F53"/>
    <w:rsid w:val="4BB96EF1"/>
    <w:rsid w:val="55B90C9B"/>
    <w:rsid w:val="56044479"/>
    <w:rsid w:val="698E2489"/>
    <w:rsid w:val="7CC12815"/>
    <w:rsid w:val="7D287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widowControl/>
      <w:ind w:firstLine="560"/>
      <w:jc w:val="left"/>
    </w:pPr>
    <w:rPr>
      <w:rFonts w:hint="eastAsia" w:ascii="楷体_GB2312" w:eastAsia="楷体_GB2312"/>
      <w:kern w:val="0"/>
      <w:sz w:val="28"/>
      <w:szCs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1694</Words>
  <Characters>1813</Characters>
  <Lines>0</Lines>
  <Paragraphs>0</Paragraphs>
  <TotalTime>192</TotalTime>
  <ScaleCrop>false</ScaleCrop>
  <LinksUpToDate>false</LinksUpToDate>
  <CharactersWithSpaces>1988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2026-05-25T02:16:00Z</dcterms:created>
  <dc:creator>晋冬</dc:creator>
  <cp:lastModifiedBy>晋冬</cp:lastModifiedBy>
  <dcterms:modified xsi:type="dcterms:W3CDTF">2026-08-20T06:58:37Z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ADBE025A61594FD5A2D650135B722684_11</vt:lpwstr>
  </property>
  <property fmtid="{D5CDD505-2E9C-101B-9397-08002B2CF9AE}" pid="4" name="KSOTemplateDocerSaveRecord">
    <vt:lpwstr>eyJoZGlkIjoiMGQxOGZhM2U3NGQ4OWQxNDY5NzNhMzk3YjQ0MTRkMmMiLCJ1c2VySWQiOiIxNjMwNjAwODk0In0=</vt:lpwstr>
  </property>
</Properties>
</file>